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52" w:rsidRPr="00F94B1A" w:rsidRDefault="00031652" w:rsidP="00F94B1A">
      <w:pPr>
        <w:pStyle w:val="a7"/>
        <w:rPr>
          <w:rFonts w:eastAsia="Calibri"/>
        </w:rPr>
      </w:pPr>
    </w:p>
    <w:p w:rsidR="00F94B1A" w:rsidRPr="00F94B1A" w:rsidRDefault="00F94B1A" w:rsidP="00F94B1A">
      <w:pPr>
        <w:pStyle w:val="a3"/>
        <w:numPr>
          <w:ilvl w:val="0"/>
          <w:numId w:val="6"/>
        </w:numPr>
        <w:tabs>
          <w:tab w:val="left" w:pos="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4B1A">
        <w:rPr>
          <w:rFonts w:ascii="Times New Roman" w:hAnsi="Times New Roman" w:cs="Times New Roman"/>
          <w:b/>
          <w:sz w:val="24"/>
          <w:szCs w:val="24"/>
        </w:rPr>
        <w:t>Планируемые результаты (личностные, метапредметные, предметные: выпускник должен знать и уметь) освоения учебного предмета, курса.</w:t>
      </w:r>
    </w:p>
    <w:p w:rsidR="00031652" w:rsidRPr="00F94B1A" w:rsidRDefault="00031652" w:rsidP="00F94B1A">
      <w:pPr>
        <w:pStyle w:val="a7"/>
        <w:rPr>
          <w:b/>
          <w:bCs/>
          <w:iCs/>
        </w:rPr>
      </w:pPr>
    </w:p>
    <w:p w:rsidR="00031652" w:rsidRPr="00F94B1A" w:rsidRDefault="00031652" w:rsidP="00F94B1A">
      <w:pPr>
        <w:pStyle w:val="a7"/>
        <w:ind w:firstLine="708"/>
        <w:rPr>
          <w:bCs/>
          <w:iCs/>
        </w:rPr>
      </w:pPr>
      <w:r w:rsidRPr="00F94B1A">
        <w:rPr>
          <w:bCs/>
          <w:iCs/>
        </w:rPr>
        <w:t>Личностные результаты отражаются в индивидуальных качественных свойствах учащихся, которые приобретаются в процессе освоения учебного предмета 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совершенстве: активное включение в общение и взаимодействие со сверстниками на принципах уважения и доброжелательности проявление положительных качеств личности и управление своими эмоциями в различных, в том числе нестандартных, ситуациях и условиях; проявление дисциплинированности, трудолюбия и упорства в достижении поставленных целей; оказание бескорыстной помощи сверстникам, нахождение с ними общего языка и общих интересов.</w:t>
      </w:r>
    </w:p>
    <w:p w:rsidR="00031652" w:rsidRPr="00F94B1A" w:rsidRDefault="00031652" w:rsidP="00F94B1A">
      <w:pPr>
        <w:pStyle w:val="a7"/>
        <w:rPr>
          <w:bCs/>
          <w:iCs/>
        </w:rPr>
      </w:pPr>
    </w:p>
    <w:p w:rsidR="00031652" w:rsidRPr="00F94B1A" w:rsidRDefault="00031652" w:rsidP="00F94B1A">
      <w:pPr>
        <w:pStyle w:val="a7"/>
        <w:ind w:firstLine="708"/>
        <w:rPr>
          <w:bCs/>
          <w:iCs/>
        </w:rPr>
      </w:pPr>
      <w:r w:rsidRPr="00F94B1A">
        <w:rPr>
          <w:bCs/>
          <w:iCs/>
        </w:rPr>
        <w:t>Метапредметные результаты характеризуют уровень форсированности качественных универсальных способностей учащихся,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так и в реальной жизни учащихся: характеристика явлений, действия или поступков, их объективная оценка на основе освоенных знаний и имеющегося опыта; общение и взаимодействие со сверстниками на принципах взаимоуважения и взаимопомощи, дружбы и толерантности; обеспечение защиты и сохранности природы во время активного отдыха и занятий физической культурой; видение красоты движений; управление эмоциями при общении со сверстниками, взрослыми; технически правильное выполнение двигательных действий базовой и вариативной частей программы; технически правильное выполнение двигательных действий, использование их в игровой деятельности; обнаружение ошибок при выполнении учебных заданий, поиск способов их исправления.</w:t>
      </w:r>
    </w:p>
    <w:p w:rsidR="00031652" w:rsidRPr="00F94B1A" w:rsidRDefault="00031652" w:rsidP="00F94B1A">
      <w:pPr>
        <w:pStyle w:val="a7"/>
        <w:rPr>
          <w:bCs/>
          <w:iCs/>
        </w:rPr>
      </w:pPr>
    </w:p>
    <w:p w:rsidR="00031652" w:rsidRDefault="00031652" w:rsidP="00F94B1A">
      <w:pPr>
        <w:pStyle w:val="a7"/>
        <w:ind w:firstLine="708"/>
        <w:rPr>
          <w:bCs/>
          <w:iCs/>
        </w:rPr>
      </w:pPr>
      <w:r w:rsidRPr="00F94B1A">
        <w:rPr>
          <w:bCs/>
          <w:iCs/>
        </w:rPr>
        <w:t>Предметные результаты характеризуют опыт учащихся в творческой двигательной деятельности, который приобретается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культурой: представление физической культуры как средство укрепления здоровья, физического развития; бережное обращение с инвентарем и оборудованием, соблюдение техники безопасности; взаимодействие со сверстниками по правилам проведения спортивных игр и соревнований; выполнение жизненно важных двигательных навыков и умений различными способами в различных условиях; объяснение в доступной форме правил (техники) выполнения двигательных действий, анализ и поиск ошибок, их исправление; подача строевых команд, подсчет при выполнении общера</w:t>
      </w:r>
      <w:r w:rsidR="00F94B1A">
        <w:rPr>
          <w:bCs/>
          <w:iCs/>
        </w:rPr>
        <w:t>звивающих упражнений.</w:t>
      </w:r>
    </w:p>
    <w:p w:rsidR="00F94B1A" w:rsidRPr="00F94B1A" w:rsidRDefault="00F94B1A" w:rsidP="00F94B1A">
      <w:pPr>
        <w:pStyle w:val="a7"/>
        <w:ind w:firstLine="708"/>
        <w:rPr>
          <w:bCs/>
          <w:iCs/>
        </w:rPr>
      </w:pPr>
    </w:p>
    <w:p w:rsidR="00031652" w:rsidRPr="00F94B1A" w:rsidRDefault="00F94B1A" w:rsidP="00F94B1A">
      <w:pPr>
        <w:pStyle w:val="a7"/>
        <w:jc w:val="center"/>
        <w:rPr>
          <w:b/>
          <w:bCs/>
          <w:color w:val="000000"/>
        </w:rPr>
      </w:pPr>
      <w:r w:rsidRPr="00F94B1A">
        <w:rPr>
          <w:b/>
          <w:bCs/>
          <w:color w:val="000000"/>
        </w:rPr>
        <w:t>2. Содержание учебного предмета, курса.</w:t>
      </w:r>
    </w:p>
    <w:p w:rsidR="00031652" w:rsidRPr="00F94B1A" w:rsidRDefault="00031652" w:rsidP="00F94B1A">
      <w:pPr>
        <w:pStyle w:val="a7"/>
        <w:rPr>
          <w:color w:val="000000"/>
        </w:rPr>
      </w:pPr>
    </w:p>
    <w:p w:rsidR="00031652" w:rsidRPr="00F94B1A" w:rsidRDefault="00031652" w:rsidP="00F94B1A">
      <w:pPr>
        <w:pStyle w:val="a7"/>
        <w:rPr>
          <w:bCs/>
          <w:iCs/>
        </w:rPr>
      </w:pPr>
      <w:r w:rsidRPr="00F94B1A">
        <w:rPr>
          <w:bCs/>
          <w:iCs/>
        </w:rPr>
        <w:t>Знание о физической культуре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История физической культуры.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Олимпийские игры древности.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Возрождение Олимпийских игр и олимпийского движения. Олимпийских игр и олимпийского движения.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История зарождения олимпийского движения в России. Олимпийское движение в дореволюционной России.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Олимпийское движение в России (СССР), основные этапы развития олимпийского движения в России (СССР).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Физическая культура (основные понятия)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Физическое развитие человека, понятие о физическом развитии, характеристика его основных показателей.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Физическая подготовка и ее связь с укреплением здоровья, развитием физических качеств, физическая подготовка как система регулярных занятий по развитию физических качеств.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Адаптивная физическая культура, адаптивная физическая культура как система занятий физическими упражнениями по укреплению и сохранению здоровья.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Здоровье и здоровый образ жизни. Вредные привычки и их пагубное влияние на здоровье человека. Допинг. Концепция честного спорта.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Физическая культура человека.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Режим дня, его основное содержание и правила планирования. Утренняя зарядка и ее влияние на работоспособность человека.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Закаливание организма. Правила безопасности и гигиенические требования.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Проведение банных процедур.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Доврачебная помощь во время занятий физической культурой и спортом.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Способы двигательной (физкультурной) деятельности.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Организация и проведение самостоятельных занятий физической культурой.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Подготовка к занятиям физической культурой: требования безопасности и гигиенические правила при подготовке мест занятий, выборе инвентаря и одежды для проведения самостоятельных занятий оздоровительной физической культурой, физической (технической) подготовкой (в условиях спортивного зала и открытой спортивной площадки).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Выбор упражнений и составление индивидуальных комплексов для физкультминуток, физкультпауз (подвижных перемен), составление (по образцу) индивидуальных планов занятий физической подготовкой,  выделение основных частей  занятий, определение их направленности и содержания.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Организация досуга средствами физической культуры: организация досуга средствами физической культуры, характеристика занятий подвижными и спортивными играм.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lastRenderedPageBreak/>
        <w:t xml:space="preserve"> Самонаблюдение и самоконтроль: самонаблюдение за индивидуальным физическим развитием по его основным показателям (длина и масса тела, окружность грудной клетки, показатели осанки.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Оценка эффективности занятий физкультурно-оздоровительной деятельность: ведение дневника самонаблюдения: регистрация по учебным четвертям динамики показателей физического развития и физической подготовленности.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Оценка техники движений, способы выявления и устранения ошибок в технике выполнения (технических ошибок).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Измерение резервов организма и состояния здоровья с помощью функциональных проб.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Физическое совершенствование.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Физкультурно-оздоровительная деятельность.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Оздоровительные формы занятий в режиме учебного дня и учебной недели.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упражнений физкультминуток и физкультпауз.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упражнений на формирование правильной осанки.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Индивидуальные комплексы адаптивно (лечебной) и корригирующей физической культуры.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Спортивно-оздоровительная деятельность с общеразвивающей направленностью.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Гимнастика с основами акробатики.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Организующие команды и приемы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построение и перестроение на месте;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перестроение из колонны по одному в колонну по четыре дроблением и сведением;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перестроение из колонны по два и по четыре  в колонну по одному разведением и слиянием;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передвижение в колонне с изменением длины шага.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Акробатические упражнения и комбинации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акробатические упражнения: кувырок вперед в группировке;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кувырок назад в упор присев;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из упора присев перекат назад в стойку на лопатках.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стилизованные общеразвивающие упражнения.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Опорные прыжки: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прыжок на гимнастического козла с последующим спрыгиванием.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Упражнения и комбинации на гимнастическом бревне (девочки)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Упражнения и комбинации на гимнастической перекладине:</w:t>
      </w:r>
    </w:p>
    <w:p w:rsidR="00031652" w:rsidRPr="00F94B1A" w:rsidRDefault="00031652" w:rsidP="00F94B1A">
      <w:pPr>
        <w:pStyle w:val="a7"/>
        <w:rPr>
          <w:rFonts w:eastAsia="Calibri"/>
          <w:highlight w:val="yellow"/>
        </w:rPr>
      </w:pPr>
      <w:r w:rsidRPr="00F94B1A">
        <w:rPr>
          <w:rFonts w:eastAsia="Calibri"/>
        </w:rPr>
        <w:lastRenderedPageBreak/>
        <w:t>-  в</w:t>
      </w:r>
      <w:r w:rsidRPr="00F94B1A">
        <w:rPr>
          <w:rFonts w:eastAsia="Calibri"/>
          <w:color w:val="000000"/>
        </w:rPr>
        <w:t>исы согнувшись, висы прогнувшись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Легкая атлетика.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Беговые упражнения: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- бег на короткие дистанции: от 10 до 15 м;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 ускорение с высокого старта; бег с ускорением от 30 до 40 м; скоростной бег до 40 м; на результат 60 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высокий старт;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в равномерном темпе от 10 до 12 минут;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кроссовый бег; бег на 1000м.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варианты челночного бега 3х10 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Прыжковые упражнения: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прыжок в длину с 7-9 шагов разбега способом «согнув ноги»;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прыжок в высоту с 3-5 шагов разбега способом «перешагивание».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Метание малого мяча: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метание теннисного мяча с места на дальность отскока от стены;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- метание малого мяча на заданное расстояние; на дальность;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метание малого мяча в вертикальную неподвижную мишень;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броски набивного мяча двумя руками из-за головы с положения сидя на полу, от груди.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      Лыжные гонки.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попеременный двухшажный ход;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одновременный одношажный ход;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одновременный бесшажный ход;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чередование ходов;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поворот переступанием;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подъем лесенкой, елочкой, полуелочкой;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спуск в основной и низкой стойке;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торможение плугом, упором, боковым скольжением;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поворот упором.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      Спортивные игры.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Баскетбол: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стойка игрока, перемещение в стойке приставными шагами боком, лицом и спиной вперед;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остановка двумя шагами и прыжком;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повороты без мяча и с мячом;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lastRenderedPageBreak/>
        <w:t>- комбинация из освоенных элементов техники передвижений (перемещения в стойке, остановка, поворот, ускорение)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- ведение мяча шагом, бегом, змейкой, с обеганием стоек; по прямой, с изменением направления движения и скорости;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ведение мяча в низкой, средней и высокой стойке на месте;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передача мяча двумя руками от груди на месте и в движении;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передача мяча одной рукой от плеча на месте;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передача мяча двумя руками с отскоком от пола;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штрафной бросок;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вырывание и выбивание мяча;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игра по правилам.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Волейбол: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стойки игрока; перемещение в стойке приставными шагами боком, лицом и спиной вперед;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ходьба, бег и выполнение заданий (сесть на пол, встать, подпрыгнуть и др.);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прием и передача мяча двумя руками снизу на месте в паре, через сетку;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- прием и передача мяча сверху двумя руками;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нижняя прямая подача, верхняя прямая подача;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передача мяча в прыжке;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прямой нападающий удар;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индивидуальное блокирование;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         - игра по упрощенным правилам мини-волейбола.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Прикладно ориентированная подготовка.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Прикладно ориентированные упражнения: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передвижение ходьбой, бегом по пересеченной местности;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лазанье по канату (мальчики);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лазанье по гимнастической стенке вверх, вниз, горизонтально, по диагонали лицом и спиной к стенке (девочки);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приземление на точность и сохранение равновесия;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преодоление полос препятствий.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Упражнения общеразвивающей направленности.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Общефизическая подготовка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Гимнастика с основами акробатики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гибкости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lastRenderedPageBreak/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упражнения с гимнастической палкой (укороченной скакалкой) для развития подвижности плечевого сустава (выкруты);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активных и пассивных упражнений с большой амплитудой движений;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упражнения для развития подвижности суставов (полушпагат, шпагат, складка, мост).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координации движений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преодоление препятствий прыжком с опорой на руки;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броски теннисного мяча правой и левой рукой в подвижную и не подвижную мишень, с места и разбега;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разнообразные прыжки через гимнастическую скакалку на месте и с продвижением;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прыжки на точность отталкивания и приземления.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силы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подтягивание в висе и отжимание в упоре;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подтягивание в висе стоя (лежа) на низкой перекладине (девочки);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отжимание в упоре лежа с изменяющейся высотой опоры для рук и ног;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поднимание ног в висе на гимнастической стенке до посильной высоты;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метание набивного мяча из различных исходных положений;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 xml:space="preserve">- комплексы упражнений избирательного воздействия на отдельные   мышечные группы (с увеличивающимся темпом движений без потери качества выполнения).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Легкая атлетика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выносливости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с максимальной скоростью в режиме повоторно-интервального метода;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с равномерной скоростью в зонах большой и умеренной интенсивности.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силы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прыжки в полуприседе (на месте, с продвижением в разные стороны);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запрыгивание с последующим спрыгиванием;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упражнений с набивными мячами.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быстроты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на месте с максимальной скоростью и темпом с опорой на руки и без опоры;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повторный бег на короткие дистанции с максимальной скоростью (по прямой);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прыжки через скакалку в максимальном темпе;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подвижные и спортивные игры, эстафеты.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lastRenderedPageBreak/>
        <w:t xml:space="preserve">Баскетбол 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быстроты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выпрыгивание вверх с доставанием ориентиров левой (правой) рукой;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челночный бег (чередование дистанции лицом и спиной вперед);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прыжки вверх на обеих ногах и на одной ноге с места и с разбега;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подвижные и спортивные игры, эстафеты.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выносливости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повторный бег с максимальной скоростью с уменьшающимся интервалом отдыха.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координации движений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броски баскетбольного мяча по неподвижной и подвижной мишени;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с «тенью» (повторение движений партнера);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по гимнастической скамейке;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Лыжные гонки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выносливости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-кроссовый бег и бег по пересеченной местности, повторный бег  с максимальной скоростью;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прыжки в различных направлениях и из разных исходных положений;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приседания с различной амплитудой и дополнительными отягощениями;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передвижения на лыжах с равномерной скоростью, с соревновательной скоростью.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силы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упражнений с отягощением на отдельные мышечные группы;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скоростной бег и прыжки с дополнительным отягощением из различных исходных положений;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многоскоки, комплексы атлетической гимнастики;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полосы препятствий силовой направленности;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передвижение на лыжах по отлогому склону;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скоростной подъем ступающим и скользящим шагом, бегом, лесенкой, елочкой;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координации движений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комплексы упражнений на подвижной опоре;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передвижения по ограниченной площади опоры;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lastRenderedPageBreak/>
        <w:t>- упражнения на дифференцирование мышечных усилий (броски набивного мяча, прыжки на заданное расстояние различными способами);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Развитие быстроты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бег на короткие дистанции с максимальной скоростью;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челночный бег;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подвижные и спортивные игры, эстафеты;</w:t>
      </w:r>
    </w:p>
    <w:p w:rsidR="00031652" w:rsidRPr="00F94B1A" w:rsidRDefault="00031652" w:rsidP="00F94B1A">
      <w:pPr>
        <w:pStyle w:val="a7"/>
        <w:rPr>
          <w:rFonts w:eastAsia="Calibri"/>
        </w:rPr>
      </w:pPr>
      <w:r w:rsidRPr="00F94B1A">
        <w:rPr>
          <w:rFonts w:eastAsia="Calibri"/>
        </w:rPr>
        <w:t>- прыжки через скакалку в максимальном темпе.</w:t>
      </w:r>
    </w:p>
    <w:p w:rsidR="003B190F" w:rsidRPr="00F94B1A" w:rsidRDefault="003B190F" w:rsidP="00F94B1A">
      <w:pPr>
        <w:pStyle w:val="a7"/>
        <w:rPr>
          <w:bCs/>
          <w:iCs/>
        </w:rPr>
      </w:pPr>
    </w:p>
    <w:p w:rsidR="0080473C" w:rsidRPr="00F94B1A" w:rsidRDefault="0080473C" w:rsidP="00F94B1A">
      <w:pPr>
        <w:pStyle w:val="a7"/>
        <w:jc w:val="center"/>
        <w:rPr>
          <w:b/>
          <w:bCs/>
          <w:iCs/>
        </w:rPr>
      </w:pPr>
      <w:r w:rsidRPr="00F94B1A">
        <w:rPr>
          <w:b/>
          <w:bCs/>
          <w:iCs/>
        </w:rPr>
        <w:t>3.Тематическое планирование с указанием количества часов, отводимых на освоение каждой темы.</w:t>
      </w:r>
    </w:p>
    <w:p w:rsidR="00031652" w:rsidRPr="00F94B1A" w:rsidRDefault="00031652" w:rsidP="00F94B1A">
      <w:pPr>
        <w:pStyle w:val="a7"/>
        <w:rPr>
          <w:bCs/>
          <w:iCs/>
        </w:rPr>
      </w:pPr>
    </w:p>
    <w:p w:rsidR="00031652" w:rsidRPr="00F94B1A" w:rsidRDefault="00031652" w:rsidP="00F94B1A">
      <w:pPr>
        <w:pStyle w:val="a7"/>
        <w:rPr>
          <w:bCs/>
          <w:iCs/>
        </w:rPr>
      </w:pPr>
    </w:p>
    <w:tbl>
      <w:tblPr>
        <w:tblW w:w="13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044"/>
        <w:gridCol w:w="4045"/>
      </w:tblGrid>
      <w:tr w:rsidR="0080473C" w:rsidRPr="00F94B1A" w:rsidTr="0080473C">
        <w:trPr>
          <w:trHeight w:val="337"/>
          <w:jc w:val="center"/>
        </w:trPr>
        <w:tc>
          <w:tcPr>
            <w:tcW w:w="5416" w:type="dxa"/>
            <w:vMerge w:val="restart"/>
            <w:shd w:val="clear" w:color="auto" w:fill="auto"/>
          </w:tcPr>
          <w:p w:rsidR="0080473C" w:rsidRPr="00F94B1A" w:rsidRDefault="0080473C" w:rsidP="00F94B1A">
            <w:pPr>
              <w:pStyle w:val="a7"/>
            </w:pPr>
            <w:r w:rsidRPr="00F94B1A">
              <w:t>Тематическое планирование</w:t>
            </w:r>
          </w:p>
        </w:tc>
        <w:tc>
          <w:tcPr>
            <w:tcW w:w="80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473C" w:rsidRPr="00F94B1A" w:rsidRDefault="0080473C" w:rsidP="00F94B1A">
            <w:pPr>
              <w:pStyle w:val="a7"/>
              <w:jc w:val="center"/>
            </w:pPr>
            <w:r w:rsidRPr="00F94B1A">
              <w:t>Класс</w:t>
            </w:r>
          </w:p>
        </w:tc>
      </w:tr>
      <w:tr w:rsidR="0080473C" w:rsidRPr="00F94B1A" w:rsidTr="0080473C">
        <w:trPr>
          <w:trHeight w:val="281"/>
          <w:jc w:val="center"/>
        </w:trPr>
        <w:tc>
          <w:tcPr>
            <w:tcW w:w="5416" w:type="dxa"/>
            <w:vMerge/>
            <w:shd w:val="clear" w:color="auto" w:fill="auto"/>
          </w:tcPr>
          <w:p w:rsidR="0080473C" w:rsidRPr="00F94B1A" w:rsidRDefault="0080473C" w:rsidP="00F94B1A">
            <w:pPr>
              <w:pStyle w:val="a7"/>
            </w:pP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73C" w:rsidRPr="00F94B1A" w:rsidRDefault="0080473C" w:rsidP="00F94B1A">
            <w:pPr>
              <w:pStyle w:val="a7"/>
              <w:jc w:val="center"/>
            </w:pPr>
            <w:r w:rsidRPr="00F94B1A">
              <w:t>10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73C" w:rsidRPr="00F94B1A" w:rsidRDefault="0080473C" w:rsidP="00F94B1A">
            <w:pPr>
              <w:pStyle w:val="a7"/>
              <w:jc w:val="center"/>
            </w:pPr>
            <w:r w:rsidRPr="00F94B1A">
              <w:t>11</w:t>
            </w:r>
          </w:p>
        </w:tc>
      </w:tr>
      <w:tr w:rsidR="0080473C" w:rsidRPr="00F94B1A" w:rsidTr="0080473C">
        <w:trPr>
          <w:trHeight w:val="196"/>
          <w:jc w:val="center"/>
        </w:trPr>
        <w:tc>
          <w:tcPr>
            <w:tcW w:w="5416" w:type="dxa"/>
            <w:vMerge/>
            <w:shd w:val="clear" w:color="auto" w:fill="auto"/>
          </w:tcPr>
          <w:p w:rsidR="0080473C" w:rsidRPr="00F94B1A" w:rsidRDefault="0080473C" w:rsidP="00F94B1A">
            <w:pPr>
              <w:pStyle w:val="a7"/>
            </w:pPr>
          </w:p>
        </w:tc>
        <w:tc>
          <w:tcPr>
            <w:tcW w:w="80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473C" w:rsidRPr="00F94B1A" w:rsidRDefault="00F94B1A" w:rsidP="00F94B1A">
            <w:pPr>
              <w:pStyle w:val="a7"/>
            </w:pPr>
            <w:r>
              <w:t>Количества часов, отводимых на освоение каждой темы</w:t>
            </w:r>
          </w:p>
        </w:tc>
      </w:tr>
      <w:tr w:rsidR="00F94B1A" w:rsidRPr="00F94B1A" w:rsidTr="00D44FC1">
        <w:trPr>
          <w:trHeight w:val="608"/>
          <w:jc w:val="center"/>
        </w:trPr>
        <w:tc>
          <w:tcPr>
            <w:tcW w:w="5416" w:type="dxa"/>
            <w:shd w:val="clear" w:color="auto" w:fill="auto"/>
          </w:tcPr>
          <w:p w:rsidR="00F94B1A" w:rsidRPr="00F94B1A" w:rsidRDefault="00F94B1A" w:rsidP="00F94B1A">
            <w:pPr>
              <w:pStyle w:val="a7"/>
            </w:pPr>
            <w:r w:rsidRPr="00F94B1A">
              <w:t xml:space="preserve">1.Основы знаний 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F94B1A" w:rsidRPr="00F94B1A" w:rsidRDefault="00F94B1A" w:rsidP="00F94B1A">
            <w:pPr>
              <w:pStyle w:val="a7"/>
            </w:pPr>
            <w:r>
              <w:t>3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F94B1A" w:rsidRPr="00F94B1A" w:rsidRDefault="00F94B1A" w:rsidP="00F94B1A">
            <w:pPr>
              <w:pStyle w:val="a7"/>
            </w:pPr>
            <w:r>
              <w:t>3</w:t>
            </w:r>
          </w:p>
        </w:tc>
      </w:tr>
      <w:tr w:rsidR="0080473C" w:rsidRPr="00F94B1A" w:rsidTr="0080473C">
        <w:trPr>
          <w:trHeight w:val="608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80473C" w:rsidP="00F94B1A">
            <w:pPr>
              <w:pStyle w:val="a7"/>
            </w:pPr>
            <w:r w:rsidRPr="00F94B1A">
              <w:t>2.Общая физическая подготовка</w:t>
            </w:r>
          </w:p>
        </w:tc>
        <w:tc>
          <w:tcPr>
            <w:tcW w:w="8089" w:type="dxa"/>
            <w:gridSpan w:val="2"/>
            <w:shd w:val="clear" w:color="auto" w:fill="auto"/>
            <w:vAlign w:val="center"/>
          </w:tcPr>
          <w:p w:rsidR="0080473C" w:rsidRPr="00F94B1A" w:rsidRDefault="0080473C" w:rsidP="00F94B1A">
            <w:pPr>
              <w:pStyle w:val="a7"/>
            </w:pPr>
            <w:r w:rsidRPr="00F94B1A">
              <w:t>В процессе урока</w:t>
            </w:r>
          </w:p>
        </w:tc>
      </w:tr>
      <w:tr w:rsidR="0080473C" w:rsidRPr="00F94B1A" w:rsidTr="0080473C">
        <w:trPr>
          <w:trHeight w:val="608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80473C" w:rsidP="00F94B1A">
            <w:pPr>
              <w:pStyle w:val="a7"/>
            </w:pPr>
            <w:r w:rsidRPr="00F94B1A">
              <w:t>3.Легкая атлетика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27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27</w:t>
            </w:r>
          </w:p>
        </w:tc>
      </w:tr>
      <w:tr w:rsidR="0080473C" w:rsidRPr="00F94B1A" w:rsidTr="0080473C">
        <w:trPr>
          <w:trHeight w:val="608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80473C" w:rsidP="00F94B1A">
            <w:pPr>
              <w:pStyle w:val="a7"/>
            </w:pPr>
            <w:r w:rsidRPr="00F94B1A">
              <w:t>4.Гимнастика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9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9</w:t>
            </w:r>
          </w:p>
        </w:tc>
      </w:tr>
      <w:tr w:rsidR="0080473C" w:rsidRPr="00F94B1A" w:rsidTr="0080473C">
        <w:trPr>
          <w:trHeight w:val="608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3B190F" w:rsidP="00F94B1A">
            <w:pPr>
              <w:pStyle w:val="a7"/>
            </w:pPr>
            <w:r w:rsidRPr="00F94B1A">
              <w:t>5</w:t>
            </w:r>
            <w:r w:rsidR="0080473C" w:rsidRPr="00F94B1A">
              <w:t>.Лыжная подготовка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18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18</w:t>
            </w:r>
          </w:p>
        </w:tc>
      </w:tr>
      <w:tr w:rsidR="0080473C" w:rsidRPr="00F94B1A" w:rsidTr="0080473C">
        <w:trPr>
          <w:trHeight w:val="553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3B190F" w:rsidP="00F94B1A">
            <w:pPr>
              <w:pStyle w:val="a7"/>
            </w:pPr>
            <w:r w:rsidRPr="00F94B1A">
              <w:t>6.</w:t>
            </w:r>
            <w:r w:rsidR="0080473C" w:rsidRPr="00F94B1A">
              <w:t>.Спортивные игры (баскетбол)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22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22</w:t>
            </w:r>
          </w:p>
        </w:tc>
      </w:tr>
      <w:tr w:rsidR="0080473C" w:rsidRPr="00F94B1A" w:rsidTr="0080473C">
        <w:trPr>
          <w:trHeight w:val="553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3B190F" w:rsidP="00F94B1A">
            <w:pPr>
              <w:pStyle w:val="a7"/>
            </w:pPr>
            <w:r w:rsidRPr="00F94B1A">
              <w:t>7</w:t>
            </w:r>
            <w:r w:rsidR="0080473C" w:rsidRPr="00F94B1A">
              <w:t>.Спортивные игры (волейбол)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26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26</w:t>
            </w:r>
          </w:p>
        </w:tc>
      </w:tr>
      <w:tr w:rsidR="0080473C" w:rsidRPr="00F94B1A" w:rsidTr="0080473C">
        <w:trPr>
          <w:trHeight w:val="581"/>
          <w:jc w:val="center"/>
        </w:trPr>
        <w:tc>
          <w:tcPr>
            <w:tcW w:w="5416" w:type="dxa"/>
            <w:shd w:val="clear" w:color="auto" w:fill="auto"/>
          </w:tcPr>
          <w:p w:rsidR="0080473C" w:rsidRPr="00F94B1A" w:rsidRDefault="0080473C" w:rsidP="00F94B1A">
            <w:pPr>
              <w:pStyle w:val="a7"/>
            </w:pPr>
            <w:r w:rsidRPr="00F94B1A">
              <w:t>Всего часов</w:t>
            </w:r>
          </w:p>
        </w:tc>
        <w:tc>
          <w:tcPr>
            <w:tcW w:w="4044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105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80473C" w:rsidRPr="00F94B1A" w:rsidRDefault="00DF58CB" w:rsidP="00F94B1A">
            <w:pPr>
              <w:pStyle w:val="a7"/>
            </w:pPr>
            <w:r w:rsidRPr="00F94B1A">
              <w:t>105</w:t>
            </w:r>
          </w:p>
          <w:p w:rsidR="00DF58CB" w:rsidRPr="00F94B1A" w:rsidRDefault="00DF58CB" w:rsidP="00F94B1A">
            <w:pPr>
              <w:pStyle w:val="a7"/>
            </w:pPr>
          </w:p>
        </w:tc>
      </w:tr>
    </w:tbl>
    <w:p w:rsidR="00F82B78" w:rsidRPr="00F94B1A" w:rsidRDefault="00F82B78" w:rsidP="00F94B1A">
      <w:pPr>
        <w:pStyle w:val="a7"/>
      </w:pPr>
    </w:p>
    <w:sectPr w:rsidR="00F82B78" w:rsidRPr="00F94B1A" w:rsidSect="00B30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623" w:rsidRDefault="003E2623" w:rsidP="00B301AE">
      <w:pPr>
        <w:spacing w:after="0" w:line="240" w:lineRule="auto"/>
      </w:pPr>
      <w:r>
        <w:separator/>
      </w:r>
    </w:p>
  </w:endnote>
  <w:endnote w:type="continuationSeparator" w:id="0">
    <w:p w:rsidR="003E2623" w:rsidRDefault="003E2623" w:rsidP="00B3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AE" w:rsidRDefault="00B301A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3032"/>
      <w:docPartObj>
        <w:docPartGallery w:val="Page Numbers (Bottom of Page)"/>
        <w:docPartUnique/>
      </w:docPartObj>
    </w:sdtPr>
    <w:sdtEndPr/>
    <w:sdtContent>
      <w:p w:rsidR="00B301AE" w:rsidRDefault="003E262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A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1AE" w:rsidRDefault="00B301A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AE" w:rsidRDefault="00B301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623" w:rsidRDefault="003E2623" w:rsidP="00B301AE">
      <w:pPr>
        <w:spacing w:after="0" w:line="240" w:lineRule="auto"/>
      </w:pPr>
      <w:r>
        <w:separator/>
      </w:r>
    </w:p>
  </w:footnote>
  <w:footnote w:type="continuationSeparator" w:id="0">
    <w:p w:rsidR="003E2623" w:rsidRDefault="003E2623" w:rsidP="00B3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AE" w:rsidRDefault="00B301A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AE" w:rsidRDefault="00B301A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AE" w:rsidRDefault="00B301A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B1482"/>
    <w:multiLevelType w:val="hybridMultilevel"/>
    <w:tmpl w:val="D10E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87D71"/>
    <w:multiLevelType w:val="hybridMultilevel"/>
    <w:tmpl w:val="7B18D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F1987"/>
    <w:multiLevelType w:val="hybridMultilevel"/>
    <w:tmpl w:val="040224E8"/>
    <w:lvl w:ilvl="0" w:tplc="37F07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529CE"/>
    <w:multiLevelType w:val="hybridMultilevel"/>
    <w:tmpl w:val="EFF0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D60E5"/>
    <w:multiLevelType w:val="hybridMultilevel"/>
    <w:tmpl w:val="D834FD22"/>
    <w:lvl w:ilvl="0" w:tplc="8FF42E8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D44A05"/>
    <w:multiLevelType w:val="hybridMultilevel"/>
    <w:tmpl w:val="DB225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762"/>
    <w:rsid w:val="00031652"/>
    <w:rsid w:val="00095E1D"/>
    <w:rsid w:val="0022082D"/>
    <w:rsid w:val="002D44CA"/>
    <w:rsid w:val="00310DA9"/>
    <w:rsid w:val="00384B4D"/>
    <w:rsid w:val="003B190F"/>
    <w:rsid w:val="003E2623"/>
    <w:rsid w:val="00416A19"/>
    <w:rsid w:val="005128C5"/>
    <w:rsid w:val="006A31F0"/>
    <w:rsid w:val="006F2AF8"/>
    <w:rsid w:val="007454C2"/>
    <w:rsid w:val="00751E21"/>
    <w:rsid w:val="0080473C"/>
    <w:rsid w:val="008C1762"/>
    <w:rsid w:val="00AE1C90"/>
    <w:rsid w:val="00AF0D28"/>
    <w:rsid w:val="00B301AE"/>
    <w:rsid w:val="00DA00E9"/>
    <w:rsid w:val="00DF5231"/>
    <w:rsid w:val="00DF58CB"/>
    <w:rsid w:val="00EB5EC6"/>
    <w:rsid w:val="00F020BF"/>
    <w:rsid w:val="00F82B78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DEC24-2687-41AE-81FF-C7D05BC07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52"/>
    <w:pPr>
      <w:ind w:left="720"/>
      <w:contextualSpacing/>
    </w:pPr>
  </w:style>
  <w:style w:type="paragraph" w:styleId="a4">
    <w:name w:val="Normal (Web)"/>
    <w:basedOn w:val="a"/>
    <w:uiPriority w:val="99"/>
    <w:rsid w:val="0003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3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B301AE"/>
    <w:rPr>
      <w:b/>
      <w:bCs/>
    </w:rPr>
  </w:style>
  <w:style w:type="paragraph" w:styleId="a7">
    <w:name w:val="No Spacing"/>
    <w:link w:val="a8"/>
    <w:uiPriority w:val="1"/>
    <w:qFormat/>
    <w:rsid w:val="00B3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30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3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301AE"/>
  </w:style>
  <w:style w:type="paragraph" w:styleId="ab">
    <w:name w:val="footer"/>
    <w:basedOn w:val="a"/>
    <w:link w:val="ac"/>
    <w:uiPriority w:val="99"/>
    <w:unhideWhenUsed/>
    <w:rsid w:val="00B30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0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Копанева</cp:lastModifiedBy>
  <cp:revision>15</cp:revision>
  <cp:lastPrinted>2016-12-07T12:18:00Z</cp:lastPrinted>
  <dcterms:created xsi:type="dcterms:W3CDTF">2016-06-17T05:13:00Z</dcterms:created>
  <dcterms:modified xsi:type="dcterms:W3CDTF">2019-10-19T08:23:00Z</dcterms:modified>
</cp:coreProperties>
</file>